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14CD89" w14:textId="77777777" w:rsidR="00E01506" w:rsidRDefault="00825FA6">
      <w:pPr>
        <w:spacing w:line="600" w:lineRule="exact"/>
        <w:rPr>
          <w:rFonts w:ascii="黑体" w:eastAsia="黑体" w:hAnsi="黑体" w:cs="黑体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附件</w:t>
      </w:r>
      <w:r>
        <w:rPr>
          <w:rFonts w:ascii="黑体" w:eastAsia="黑体" w:hAnsi="黑体" w:cs="黑体" w:hint="eastAsia"/>
          <w:color w:val="000000"/>
          <w:sz w:val="32"/>
          <w:szCs w:val="32"/>
        </w:rPr>
        <w:t>2</w:t>
      </w:r>
    </w:p>
    <w:p w14:paraId="1FF1F533" w14:textId="77777777" w:rsidR="00E01506" w:rsidRDefault="00825FA6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color w:val="000000"/>
          <w:sz w:val="36"/>
          <w:szCs w:val="36"/>
        </w:rPr>
      </w:pPr>
      <w:bookmarkStart w:id="0" w:name="_GoBack"/>
      <w:r>
        <w:rPr>
          <w:rFonts w:ascii="方正小标宋简体" w:eastAsia="方正小标宋简体" w:hAnsi="方正小标宋简体" w:cs="方正小标宋简体" w:hint="eastAsia"/>
          <w:color w:val="000000"/>
          <w:sz w:val="36"/>
          <w:szCs w:val="36"/>
        </w:rPr>
        <w:t>2026</w:t>
      </w:r>
      <w:r>
        <w:rPr>
          <w:rFonts w:ascii="方正小标宋简体" w:eastAsia="方正小标宋简体" w:hAnsi="方正小标宋简体" w:cs="方正小标宋简体" w:hint="eastAsia"/>
          <w:color w:val="000000"/>
          <w:sz w:val="36"/>
          <w:szCs w:val="36"/>
        </w:rPr>
        <w:t>年基础研究计划软科学</w:t>
      </w:r>
      <w:r>
        <w:rPr>
          <w:rFonts w:ascii="方正小标宋简体" w:eastAsia="方正小标宋简体" w:hAnsi="方正小标宋简体" w:cs="方正小标宋简体" w:hint="eastAsia"/>
          <w:color w:val="000000"/>
          <w:sz w:val="36"/>
          <w:szCs w:val="36"/>
        </w:rPr>
        <w:t>项目</w:t>
      </w:r>
      <w:r>
        <w:rPr>
          <w:rFonts w:ascii="方正小标宋简体" w:eastAsia="方正小标宋简体" w:hAnsi="方正小标宋简体" w:cs="方正小标宋简体" w:hint="eastAsia"/>
          <w:color w:val="000000"/>
          <w:sz w:val="36"/>
          <w:szCs w:val="36"/>
        </w:rPr>
        <w:t>申报要求</w:t>
      </w:r>
    </w:p>
    <w:bookmarkEnd w:id="0"/>
    <w:p w14:paraId="57243F5D" w14:textId="77777777" w:rsidR="00E01506" w:rsidRDefault="00E01506">
      <w:pPr>
        <w:spacing w:line="60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</w:p>
    <w:p w14:paraId="34A0CA7B" w14:textId="77777777" w:rsidR="00E01506" w:rsidRDefault="00825FA6">
      <w:pPr>
        <w:spacing w:line="60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聚焦全省重大科技创新决策咨询服务需求，鼓励青年科技人才“挑大梁”“当主角”，培育我省高水平软科学研究团队，产出高质量软科学研究成果，为省委、省政府纵深推进强科技行动，统筹推进教育科技人才体制机制一体改革提供决策参考和智力支撑。</w:t>
      </w:r>
    </w:p>
    <w:p w14:paraId="0291C81F" w14:textId="77777777" w:rsidR="00E01506" w:rsidRDefault="00825FA6">
      <w:pPr>
        <w:spacing w:line="600" w:lineRule="exact"/>
        <w:ind w:firstLineChars="200" w:firstLine="640"/>
        <w:rPr>
          <w:rFonts w:ascii="黑体" w:eastAsia="黑体" w:hAnsi="黑体" w:cs="黑体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一、申报要求</w:t>
      </w:r>
    </w:p>
    <w:p w14:paraId="1053214D" w14:textId="77777777" w:rsidR="00E01506" w:rsidRDefault="00825FA6">
      <w:pPr>
        <w:spacing w:line="60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1.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项目负责人限申报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项软科学项目。尚未结题的项目负责人不得作为新申报项目负责人。</w:t>
      </w:r>
    </w:p>
    <w:p w14:paraId="2D11F4F8" w14:textId="77777777" w:rsidR="00E01506" w:rsidRDefault="00825FA6">
      <w:pPr>
        <w:spacing w:line="60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2.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已主持完成或者正在主持青年自选项目的，不得再次申报青年自选项目。</w:t>
      </w:r>
    </w:p>
    <w:p w14:paraId="59885F63" w14:textId="77777777" w:rsidR="00E01506" w:rsidRDefault="00825FA6">
      <w:pPr>
        <w:spacing w:line="60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3.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申报项目应坚持目标相关性和经济合理性的原则，保证绩效目标符合要求、指向明确、细化量化、可比可测。</w:t>
      </w:r>
    </w:p>
    <w:p w14:paraId="1897C578" w14:textId="77777777" w:rsidR="00E01506" w:rsidRDefault="00825FA6">
      <w:pPr>
        <w:spacing w:line="60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4.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申报项目应围绕经济、社会发展中的突出问题，研究创新发展战略、政策、案例以及对策建议等。自然科学技术类研究项目不予受理。</w:t>
      </w:r>
    </w:p>
    <w:p w14:paraId="3949F497" w14:textId="77777777" w:rsidR="00E01506" w:rsidRDefault="00825FA6">
      <w:pPr>
        <w:spacing w:line="600" w:lineRule="exact"/>
        <w:ind w:firstLineChars="200" w:firstLine="640"/>
        <w:rPr>
          <w:rFonts w:ascii="黑体" w:eastAsia="黑体" w:hAnsi="黑体" w:cs="黑体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二、项目类别</w:t>
      </w:r>
    </w:p>
    <w:p w14:paraId="06F981D5" w14:textId="77777777" w:rsidR="00E01506" w:rsidRDefault="00825FA6">
      <w:pPr>
        <w:spacing w:line="600" w:lineRule="exact"/>
        <w:ind w:firstLineChars="200" w:firstLine="640"/>
        <w:rPr>
          <w:rFonts w:ascii="楷体_GB2312" w:eastAsia="楷体_GB2312" w:hAnsi="楷体_GB2312" w:cs="楷体_GB2312"/>
          <w:color w:val="000000"/>
          <w:sz w:val="32"/>
          <w:szCs w:val="32"/>
        </w:rPr>
      </w:pPr>
      <w:r>
        <w:rPr>
          <w:rFonts w:ascii="楷体_GB2312" w:eastAsia="楷体_GB2312" w:hAnsi="楷体_GB2312" w:cs="楷体_GB2312" w:hint="eastAsia"/>
          <w:color w:val="000000"/>
          <w:sz w:val="32"/>
          <w:szCs w:val="32"/>
        </w:rPr>
        <w:t>（一）一般项目。</w:t>
      </w:r>
    </w:p>
    <w:p w14:paraId="2CC178A4" w14:textId="77777777" w:rsidR="00E01506" w:rsidRDefault="00825FA6">
      <w:pPr>
        <w:spacing w:line="60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围绕创新引领经济社会高质量发展、深化科技体制改革、加强科技创新治理等方面，自由命题申报。每个项目需形成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篇研究报告以及相关论文等。项目执行期一般为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年，单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lastRenderedPageBreak/>
        <w:t>项支持强度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万元，项目参与人员不超过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人。</w:t>
      </w:r>
    </w:p>
    <w:p w14:paraId="71961CA1" w14:textId="77777777" w:rsidR="00E01506" w:rsidRDefault="00825FA6">
      <w:pPr>
        <w:spacing w:line="600" w:lineRule="exact"/>
        <w:ind w:firstLineChars="200" w:firstLine="640"/>
        <w:rPr>
          <w:rFonts w:ascii="楷体_GB2312" w:eastAsia="楷体_GB2312" w:hAnsi="楷体_GB2312" w:cs="楷体_GB2312"/>
          <w:color w:val="000000"/>
          <w:sz w:val="32"/>
          <w:szCs w:val="32"/>
        </w:rPr>
      </w:pPr>
      <w:r>
        <w:rPr>
          <w:rFonts w:ascii="楷体_GB2312" w:eastAsia="楷体_GB2312" w:hAnsi="楷体_GB2312" w:cs="楷体_GB2312" w:hint="eastAsia"/>
          <w:color w:val="000000"/>
          <w:sz w:val="32"/>
          <w:szCs w:val="32"/>
        </w:rPr>
        <w:t>（二）青年项目。</w:t>
      </w:r>
    </w:p>
    <w:p w14:paraId="0FC911BD" w14:textId="77777777" w:rsidR="00E01506" w:rsidRDefault="00825FA6">
      <w:pPr>
        <w:spacing w:line="60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鼓励青年研究人员（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1991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日之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后出生）面向全省经济社会发展战略、政策、案例以及研究方法等自行选题开展研究，提出有关对策建议。每个项目需形成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篇研究报告以及相关论文等。项目执行期一般为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年，单项支持强度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万元，项目参与人员不超过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人（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1991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日之后出生）。</w:t>
      </w:r>
    </w:p>
    <w:p w14:paraId="3F93A49B" w14:textId="77777777" w:rsidR="00E01506" w:rsidRDefault="00825FA6">
      <w:pPr>
        <w:spacing w:line="600" w:lineRule="exact"/>
        <w:ind w:firstLineChars="200" w:firstLine="640"/>
        <w:rPr>
          <w:rFonts w:ascii="楷体_GB2312" w:eastAsia="楷体_GB2312" w:hAnsi="楷体_GB2312" w:cs="楷体_GB2312"/>
          <w:color w:val="000000"/>
          <w:sz w:val="32"/>
          <w:szCs w:val="32"/>
        </w:rPr>
      </w:pPr>
      <w:r>
        <w:rPr>
          <w:rFonts w:ascii="楷体_GB2312" w:eastAsia="楷体_GB2312" w:hAnsi="楷体_GB2312" w:cs="楷体_GB2312" w:hint="eastAsia"/>
          <w:color w:val="000000"/>
          <w:sz w:val="32"/>
          <w:szCs w:val="32"/>
        </w:rPr>
        <w:t>（三）统计研究联合项目。</w:t>
      </w:r>
    </w:p>
    <w:p w14:paraId="7B54AEE2" w14:textId="77777777" w:rsidR="00E01506" w:rsidRDefault="00825FA6">
      <w:pPr>
        <w:spacing w:line="60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依据《甘肃省软科学统计研究联合项目实施细则（试行）》规定，为进一步加强我省科技、经济、社会领域统计科研工作，引导集聚有关专家学者，立足统计工作，开展实证研究、省情研究、对策研究的定向研究。项目执行期一般为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年，单项支持强度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8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万元（省科技厅每项支持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万元，省统计局每项支持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万元）。统计研究联合项目围绕以下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10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个方向：</w:t>
      </w:r>
    </w:p>
    <w:p w14:paraId="5813AD0C" w14:textId="77777777" w:rsidR="00E01506" w:rsidRDefault="00825FA6">
      <w:pPr>
        <w:spacing w:line="60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1.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甘肃构建现代化交通体系研究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 </w:t>
      </w:r>
    </w:p>
    <w:p w14:paraId="5AF39B07" w14:textId="77777777" w:rsidR="00E01506" w:rsidRDefault="00825FA6">
      <w:pPr>
        <w:spacing w:line="60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2.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基于绿电直连与零碳园区政策下甘肃产业发展机遇及路径研究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 </w:t>
      </w:r>
    </w:p>
    <w:p w14:paraId="1516554B" w14:textId="77777777" w:rsidR="00E01506" w:rsidRDefault="00825FA6">
      <w:pPr>
        <w:spacing w:line="60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3.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甘肃省生产性服务业与制造业融合度测度研究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</w:t>
      </w:r>
    </w:p>
    <w:p w14:paraId="252AA0E1" w14:textId="77777777" w:rsidR="00E01506" w:rsidRDefault="00825FA6">
      <w:pPr>
        <w:spacing w:line="60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4.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甘肃乡村振兴监测研究</w:t>
      </w:r>
    </w:p>
    <w:p w14:paraId="11FB1877" w14:textId="77777777" w:rsidR="00E01506" w:rsidRDefault="00825FA6">
      <w:pPr>
        <w:spacing w:line="60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5.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基于投入产出模型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的甘肃金融业发展研究</w:t>
      </w:r>
    </w:p>
    <w:p w14:paraId="3A7E7609" w14:textId="77777777" w:rsidR="00E01506" w:rsidRDefault="00825FA6">
      <w:pPr>
        <w:spacing w:line="60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6.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甘肃发展首发经济路径研究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 </w:t>
      </w:r>
    </w:p>
    <w:p w14:paraId="751173E9" w14:textId="77777777" w:rsidR="00E01506" w:rsidRDefault="00825FA6">
      <w:pPr>
        <w:spacing w:line="60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7.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甘肃省加快承接东中部产业转移研究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 </w:t>
      </w:r>
    </w:p>
    <w:p w14:paraId="06F24698" w14:textId="77777777" w:rsidR="00E01506" w:rsidRDefault="00825FA6">
      <w:pPr>
        <w:spacing w:line="60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lastRenderedPageBreak/>
        <w:t>8.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甘肃省平台经济分析研究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 </w:t>
      </w:r>
    </w:p>
    <w:p w14:paraId="3444CF9F" w14:textId="77777777" w:rsidR="00E01506" w:rsidRDefault="00825FA6">
      <w:pPr>
        <w:spacing w:line="60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9.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甘肃打造“智算”产业链路径研究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</w:t>
      </w:r>
    </w:p>
    <w:p w14:paraId="03E0D2D8" w14:textId="77777777" w:rsidR="00E01506" w:rsidRDefault="00825FA6">
      <w:pPr>
        <w:ind w:firstLineChars="200" w:firstLine="640"/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10.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甘肃科技成果转化现状问题及对策</w:t>
      </w:r>
    </w:p>
    <w:sectPr w:rsidR="00E015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91150F" w14:textId="77777777" w:rsidR="00825FA6" w:rsidRDefault="00825FA6" w:rsidP="00C352BC">
      <w:r>
        <w:separator/>
      </w:r>
    </w:p>
  </w:endnote>
  <w:endnote w:type="continuationSeparator" w:id="0">
    <w:p w14:paraId="70173B37" w14:textId="77777777" w:rsidR="00825FA6" w:rsidRDefault="00825FA6" w:rsidP="00C352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auto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F5FBB2" w14:textId="77777777" w:rsidR="00825FA6" w:rsidRDefault="00825FA6" w:rsidP="00C352BC">
      <w:r>
        <w:separator/>
      </w:r>
    </w:p>
  </w:footnote>
  <w:footnote w:type="continuationSeparator" w:id="0">
    <w:p w14:paraId="5F440DDF" w14:textId="77777777" w:rsidR="00825FA6" w:rsidRDefault="00825FA6" w:rsidP="00C352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CA8229"/>
    <w:multiLevelType w:val="multilevel"/>
    <w:tmpl w:val="13CA8229"/>
    <w:lvl w:ilvl="0">
      <w:start w:val="1"/>
      <w:numFmt w:val="decimal"/>
      <w:pStyle w:val="1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5" w:hanging="5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51" w:hanging="115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83" w:hanging="1583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2BA462D"/>
    <w:rsid w:val="00825FA6"/>
    <w:rsid w:val="00C352BC"/>
    <w:rsid w:val="00E01506"/>
    <w:rsid w:val="2DBC1639"/>
    <w:rsid w:val="42BA462D"/>
    <w:rsid w:val="71D26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1D49AB13-0AE6-4A2C-9163-04FA55634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numPr>
        <w:numId w:val="1"/>
      </w:numPr>
      <w:spacing w:before="340" w:after="330" w:line="360" w:lineRule="auto"/>
      <w:jc w:val="left"/>
      <w:outlineLvl w:val="0"/>
    </w:pPr>
    <w:rPr>
      <w:rFonts w:ascii="Arial" w:eastAsia="楷体" w:hAnsi="Arial" w:cs="Arial"/>
      <w:b/>
      <w:snapToGrid w:val="0"/>
      <w:color w:val="000000"/>
      <w:kern w:val="44"/>
      <w:sz w:val="32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352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C352BC"/>
    <w:rPr>
      <w:rFonts w:ascii="Calibri" w:eastAsia="宋体" w:hAnsi="Calibri" w:cs="Times New Roman"/>
      <w:kern w:val="2"/>
      <w:sz w:val="18"/>
      <w:szCs w:val="18"/>
    </w:rPr>
  </w:style>
  <w:style w:type="paragraph" w:styleId="a5">
    <w:name w:val="footer"/>
    <w:basedOn w:val="a"/>
    <w:link w:val="a6"/>
    <w:rsid w:val="00C352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C352BC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144</Words>
  <Characters>825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secular</dc:creator>
  <cp:lastModifiedBy>Momolec</cp:lastModifiedBy>
  <cp:revision>2</cp:revision>
  <dcterms:created xsi:type="dcterms:W3CDTF">2025-08-01T05:09:00Z</dcterms:created>
  <dcterms:modified xsi:type="dcterms:W3CDTF">2025-08-01T05:09:00Z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42EDC9F1DA7444458EE4E406E1744DB5_11</vt:lpwstr>
  </property>
  <property fmtid="{D5CDD505-2E9C-101B-9397-08002B2CF9AE}" pid="4" name="KSOTemplateDocerSaveRecord">
    <vt:lpwstr>eyJoZGlkIjoiZTBlZDliNWJkZTBhZWMzYzJmYjY1NDAyNWQ4MGNkMjkiLCJ1c2VySWQiOiIzODMxMjEzNDIifQ==</vt:lpwstr>
  </property>
</Properties>
</file>