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01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件1</w:t>
      </w:r>
    </w:p>
    <w:p w14:paraId="11CEDEC1">
      <w:pPr>
        <w:pStyle w:val="2"/>
        <w:widowControl/>
        <w:spacing w:before="0" w:beforeAutospacing="0" w:after="0" w:afterAutospacing="0" w:line="400" w:lineRule="exact"/>
        <w:rPr>
          <w:rFonts w:ascii="黑体" w:hAnsi="黑体" w:eastAsia="黑体" w:cs="黑体"/>
          <w:color w:val="auto"/>
          <w:kern w:val="2"/>
          <w:sz w:val="32"/>
          <w:szCs w:val="32"/>
          <w:lang w:val="en"/>
        </w:rPr>
      </w:pPr>
    </w:p>
    <w:p w14:paraId="3E867B8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2025年教育数字化专项研究课题选题指南</w:t>
      </w:r>
    </w:p>
    <w:bookmarkEnd w:id="0"/>
    <w:p w14:paraId="566070D5">
      <w:pPr>
        <w:pStyle w:val="2"/>
        <w:widowControl/>
        <w:spacing w:before="0" w:beforeAutospacing="0" w:after="0" w:afterAutospacing="0"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17FA566D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一、课题选题方向</w:t>
      </w:r>
    </w:p>
    <w:p w14:paraId="37365804">
      <w:pPr>
        <w:pStyle w:val="2"/>
        <w:widowControl/>
        <w:spacing w:before="0" w:beforeAutospacing="0" w:after="0" w:afterAutospacing="0" w:line="560" w:lineRule="exact"/>
        <w:ind w:firstLine="643" w:firstLineChars="200"/>
        <w:rPr>
          <w:rFonts w:ascii="楷体" w:hAnsi="楷体" w:eastAsia="楷体" w:cs="楷体"/>
          <w:b/>
          <w:bCs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</w:rPr>
        <w:t>（一）省市县校教育管理水平提升</w:t>
      </w:r>
    </w:p>
    <w:p w14:paraId="211C9515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1.区域教育数字化发展整体推进路径研究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（现状调查、发展模式、发展策略、推进机制、评价体系等）</w:t>
      </w:r>
    </w:p>
    <w:p w14:paraId="35EE74D9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.教师数字素养提升路径研究</w:t>
      </w:r>
    </w:p>
    <w:p w14:paraId="705DA167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ascii="楷体" w:hAnsi="楷体" w:eastAsia="楷体" w:cs="楷体"/>
          <w:color w:val="auto"/>
          <w:kern w:val="2"/>
          <w:sz w:val="32"/>
          <w:szCs w:val="32"/>
        </w:rPr>
        <w:t>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数字化领导力提升路径研究</w:t>
      </w:r>
    </w:p>
    <w:p w14:paraId="5CF3251F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数据驱动的教育治理研究</w:t>
      </w:r>
    </w:p>
    <w:p w14:paraId="1D27CB6A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名师网络工作室运行机制研究</w:t>
      </w:r>
    </w:p>
    <w:p w14:paraId="0B4A0D07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6.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指向教育治理的数据标准建设研究</w:t>
      </w:r>
    </w:p>
    <w:p w14:paraId="3587BBEA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7.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区域中小学人工智能普及教育路径研究</w:t>
      </w:r>
    </w:p>
    <w:p w14:paraId="610F39DE">
      <w:pPr>
        <w:pStyle w:val="2"/>
        <w:widowControl/>
        <w:spacing w:before="0" w:beforeAutospacing="0" w:after="0" w:afterAutospacing="0" w:line="560" w:lineRule="exact"/>
        <w:ind w:firstLine="643" w:firstLineChars="200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</w:rPr>
        <w:t>（二）人工智能赋能教育变革</w:t>
      </w:r>
    </w:p>
    <w:p w14:paraId="57E43C45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8.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智慧校园建设与应用研究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（智慧教学、智慧评价、智慧管理、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基于省级教育数字基座的智慧校园平台构建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等）</w:t>
      </w:r>
    </w:p>
    <w:p w14:paraId="26316484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9.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“人工智能+”专业建设路径研究</w:t>
      </w:r>
    </w:p>
    <w:p w14:paraId="6F111A62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10.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“人工智能+”科研范式转型实践研究</w:t>
      </w:r>
    </w:p>
    <w:p w14:paraId="3FB9C09B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11.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人工智能与教育融合发展的实践研究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（人工智能赋能教育评价/教学模式创新、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智能助教/智能学伴、人机协同教学/基于智能体的创新教学/创客/跨学科学习与STEM研究/AI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心理健康教育）</w:t>
      </w:r>
    </w:p>
    <w:p w14:paraId="6935BF30">
      <w:pPr>
        <w:pStyle w:val="2"/>
        <w:widowControl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12.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智慧作业创新应用研究</w:t>
      </w:r>
    </w:p>
    <w:p w14:paraId="759D8167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13.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基于智能学习终端的创新教学研究</w:t>
      </w:r>
    </w:p>
    <w:p w14:paraId="00AB4860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14.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基于新课标的信息科技教学路径研究</w:t>
      </w:r>
    </w:p>
    <w:p w14:paraId="0A7C2922">
      <w:pPr>
        <w:pStyle w:val="2"/>
        <w:widowControl/>
        <w:spacing w:before="0" w:beforeAutospacing="0" w:after="0" w:afterAutospacing="0" w:line="560" w:lineRule="exact"/>
        <w:ind w:firstLine="643" w:firstLineChars="200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</w:rPr>
        <w:t>（三）师生数字素养提升</w:t>
      </w:r>
    </w:p>
    <w:p w14:paraId="793D11F4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1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.教育数字化促进教师专业发展研究（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“三个课堂”深层次应用与教师专业发展研究、智能研修平台的教研模式创新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）</w:t>
      </w:r>
    </w:p>
    <w:p w14:paraId="73F535F7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1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.新媒体新技术支持的教学管评测练服创新研究（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混合式教学/基于数据的精准教学/数字技术支持的探究教学/数字技术支持的项目式学习/虚拟实验室教学应用/虚拟实训室应用/数字工坊应用研究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）</w:t>
      </w:r>
    </w:p>
    <w:p w14:paraId="4949F12B">
      <w:pPr>
        <w:pStyle w:val="2"/>
        <w:widowControl/>
        <w:spacing w:before="0" w:beforeAutospacing="0" w:after="0" w:afterAutospacing="0" w:line="560" w:lineRule="exact"/>
        <w:ind w:firstLine="643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</w:rPr>
        <w:t>（四）智慧教育平台创新应用</w:t>
      </w:r>
    </w:p>
    <w:p w14:paraId="05956D29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1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.国家/省智慧教育平台创新应用研究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（推进机制、赋能优质均衡发展、创新模式、应用成效评估标准研究、资源建设、区域治理等）</w:t>
      </w:r>
    </w:p>
    <w:p w14:paraId="7ECD1C51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1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.区域 “云端学校”建设与应用策略研究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（云端名校、专递课堂、名师课堂）</w:t>
      </w:r>
    </w:p>
    <w:p w14:paraId="4028AAFB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1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.数字教育资源的建设与应用研究</w:t>
      </w:r>
    </w:p>
    <w:p w14:paraId="5E02132B">
      <w:pPr>
        <w:pStyle w:val="2"/>
        <w:widowControl/>
        <w:spacing w:before="0" w:beforeAutospacing="0" w:after="0" w:afterAutospacing="0" w:line="560" w:lineRule="exact"/>
        <w:ind w:firstLine="640" w:firstLineChars="200"/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20.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数字教材建设与应用研究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7899"/>
    <w:rsid w:val="1D6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2025-07-31T03:49:00Z</dcterms:created>
  <dc:creator>梦心魂</dc:creator>
  <cp:lastModifiedBy>梦心魂</cp:lastModifiedBy>
  <dcterms:modified xsi:type="dcterms:W3CDTF">2025-07-31T03:50:18Z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D4E07407449F4A80840D1727AF831465_11</vt:lpwstr>
  </property>
  <property fmtid="{D5CDD505-2E9C-101B-9397-08002B2CF9AE}" pid="4" name="KSOTemplateDocerSaveRecord">
    <vt:lpwstr>eyJoZGlkIjoiN2RmZTBmZWY1ZTE1NjIwOTFmNDkxYjg5NmRjZGZmYTIiLCJ1c2VySWQiOiI2NDgwMzY3NzQifQ==</vt:lpwstr>
  </property>
</Properties>
</file>