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91424" w14:textId="2522DBA9" w:rsidR="00894931" w:rsidRPr="00894931" w:rsidRDefault="00894931" w:rsidP="00894931">
      <w:pPr>
        <w:widowControl/>
        <w:spacing w:line="600" w:lineRule="exact"/>
        <w:jc w:val="left"/>
        <w:rPr>
          <w:rFonts w:ascii="仿宋" w:eastAsia="仿宋" w:hAnsi="仿宋" w:cs="仿宋" w:hint="eastAsia"/>
          <w:color w:val="333333"/>
          <w:kern w:val="0"/>
          <w:sz w:val="32"/>
          <w:szCs w:val="32"/>
          <w:lang w:bidi="ar"/>
        </w:rPr>
      </w:pPr>
      <w:r w:rsidRPr="00894931">
        <w:rPr>
          <w:rFonts w:ascii="仿宋" w:eastAsia="仿宋" w:hAnsi="仿宋" w:cs="仿宋" w:hint="eastAsia"/>
          <w:noProof/>
          <w:color w:val="333333"/>
          <w:kern w:val="0"/>
          <w:sz w:val="32"/>
          <w:szCs w:val="32"/>
          <w:lang w:bidi="ar"/>
        </w:rPr>
        <mc:AlternateContent>
          <mc:Choice Requires="wps">
            <w:drawing>
              <wp:anchor distT="0" distB="0" distL="114300" distR="114300" simplePos="0" relativeHeight="251659264" behindDoc="0" locked="0" layoutInCell="1" allowOverlap="1" wp14:anchorId="48A40382" wp14:editId="5BD6A565">
                <wp:simplePos x="0" y="0"/>
                <wp:positionH relativeFrom="page">
                  <wp:posOffset>3694430</wp:posOffset>
                </wp:positionH>
                <wp:positionV relativeFrom="page">
                  <wp:posOffset>9767570</wp:posOffset>
                </wp:positionV>
                <wp:extent cx="127635" cy="76835"/>
                <wp:effectExtent l="0" t="4445" r="0" b="4445"/>
                <wp:wrapNone/>
                <wp:docPr id="1465524862"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76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178F2F" w14:textId="731E1293" w:rsidR="00894931" w:rsidRDefault="00894931" w:rsidP="00894931">
                            <w:pPr>
                              <w:spacing w:line="200" w:lineRule="exact"/>
                              <w:rPr>
                                <w:rFonts w:hint="eastAsia"/>
                                <w:sz w:val="16"/>
                              </w:rPr>
                            </w:pP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A40382" id="_x0000_t202" coordsize="21600,21600" o:spt="202" path="m,l,21600r21600,l21600,xe">
                <v:stroke joinstyle="miter"/>
                <v:path gradientshapeok="t" o:connecttype="rect"/>
              </v:shapetype>
              <v:shape id="文本框 9" o:spid="_x0000_s1026" type="#_x0000_t202" style="position:absolute;margin-left:290.9pt;margin-top:769.1pt;width:10.05pt;height: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H60QEAAI8DAAAOAAAAZHJzL2Uyb0RvYy54bWysU9tu2zAMfR+wfxD0vjjJsLQw4hRdiw4D&#10;uq1Atw+QZSkWZosaqcTO34+S43SXt2EvBC1RhzyHx9ubse/E0SA58JVcLZZSGK+hcX5fyW9fH95c&#10;S0FR+UZ14E0lT4bkze71q+0QSrOGFrrGoGAQT+UQKtnGGMqiIN2aXtECgvF8aQF7FfkT90WDamD0&#10;vivWy+WmGACbgKANEZ/eT5dyl/GtNTp+sZZMFF0lebaYI+ZYp1jstqrcowqt0+cx1D9M0SvnuekF&#10;6l5FJQ7o/oLqnUYgsHGhoS/AWqdN5sBsVss/2Dy3KpjMhcWhcJGJ/h+s/nx8Dk8o4vgeRl5gJkHh&#10;EfR3Eh7uWuX35hYRhtaohhuvkmTFEKg8P01SU0kJpB4+QcNLVocIGWi02CdVmKdgdF7A6SK6GaPQ&#10;qeX6avP2nRSar64215ymBqqc3wak+MFAL1JSSeSVZmx1fKQ4lc4lqZWHB9d1ea2d/+2AMdNJnj2N&#10;Ow0ex3rk6sShhubELBAml7CrOUlRioEdUkn6cVBopOg+elYi2WlOcE7qOVFet8BG48dTehcn2x0C&#10;un3LyJPWHm5ZLesylZcpznPy1rMYZ4cmW/36nate/qPdTwAAAP//AwBQSwMEFAAGAAgAAAAhAO5m&#10;VkHjAAAADQEAAA8AAABkcnMvZG93bnJldi54bWxMj8FOwzAQRO9I/IO1SNyonYZUIcSpKIULKhIU&#10;OHBzYzeJiNchdhvz92xPcJyd0czbchltz45m9J1DCclMADNYO91hI+H97fEqB+aDQq16h0bCj/Gw&#10;rM7PSlVoN+GrOW5Dw6gEfaEktCEMBee+bo1VfuYGg+Tt3WhVIDk2XI9qonLb87kQC25Vh7TQqsHc&#10;t6b+2h6shIfVy9P6+TvG/bRKumu1zj7SzaeUlxfx7hZYMDH8heGET+hQEdPOHVB71kvI8oTQAxlZ&#10;ms+BUWQhkhtgu9MpEynwquT/v6h+AQAA//8DAFBLAQItABQABgAIAAAAIQC2gziS/gAAAOEBAAAT&#10;AAAAAAAAAAAAAAAAAAAAAABbQ29udGVudF9UeXBlc10ueG1sUEsBAi0AFAAGAAgAAAAhADj9If/W&#10;AAAAlAEAAAsAAAAAAAAAAAAAAAAALwEAAF9yZWxzLy5yZWxzUEsBAi0AFAAGAAgAAAAhAOHxQfrR&#10;AQAAjwMAAA4AAAAAAAAAAAAAAAAALgIAAGRycy9lMm9Eb2MueG1sUEsBAi0AFAAGAAgAAAAhAO5m&#10;VkHjAAAADQEAAA8AAAAAAAAAAAAAAAAAKwQAAGRycy9kb3ducmV2LnhtbFBLBQYAAAAABAAEAPMA&#10;AAA7BQAAAAA=&#10;" filled="f" stroked="f">
                <v:textbox style="layout-flow:vertical" inset="0,0,0,0">
                  <w:txbxContent>
                    <w:p w14:paraId="70178F2F" w14:textId="731E1293" w:rsidR="00894931" w:rsidRDefault="00894931" w:rsidP="00894931">
                      <w:pPr>
                        <w:spacing w:line="200" w:lineRule="exact"/>
                        <w:rPr>
                          <w:rFonts w:hint="eastAsia"/>
                          <w:sz w:val="16"/>
                        </w:rPr>
                      </w:pPr>
                    </w:p>
                  </w:txbxContent>
                </v:textbox>
                <w10:wrap anchorx="page" anchory="page"/>
              </v:shape>
            </w:pict>
          </mc:Fallback>
        </mc:AlternateContent>
      </w:r>
      <w:r w:rsidRPr="00894931">
        <w:rPr>
          <w:rFonts w:ascii="宋体" w:eastAsia="宋体" w:hAnsi="宋体" w:cs="宋体"/>
          <w:color w:val="1D1D1D"/>
          <w:spacing w:val="-12"/>
          <w:w w:val="105"/>
          <w:kern w:val="0"/>
          <w:sz w:val="29"/>
        </w:rPr>
        <w:t>附件</w:t>
      </w:r>
      <w:r w:rsidRPr="00894931">
        <w:rPr>
          <w:rFonts w:ascii="Times New Roman" w:eastAsia="Times New Roman" w:hAnsi="宋体" w:cs="宋体"/>
          <w:color w:val="1D1D1D"/>
          <w:w w:val="105"/>
          <w:kern w:val="0"/>
          <w:sz w:val="29"/>
        </w:rPr>
        <w:t>l</w:t>
      </w:r>
    </w:p>
    <w:p w14:paraId="737AB84C" w14:textId="77777777" w:rsidR="00894931" w:rsidRDefault="00894931" w:rsidP="00894931">
      <w:pPr>
        <w:autoSpaceDE w:val="0"/>
        <w:autoSpaceDN w:val="0"/>
        <w:spacing w:line="261" w:lineRule="auto"/>
        <w:ind w:right="293"/>
        <w:jc w:val="center"/>
        <w:outlineLvl w:val="0"/>
        <w:rPr>
          <w:rFonts w:ascii="宋体" w:eastAsia="宋体" w:hAnsi="宋体" w:cs="宋体" w:hint="eastAsia"/>
          <w:color w:val="1D1D1D"/>
          <w:kern w:val="0"/>
          <w:sz w:val="41"/>
          <w:szCs w:val="41"/>
        </w:rPr>
      </w:pPr>
    </w:p>
    <w:p w14:paraId="1206A34A" w14:textId="4ED599D1" w:rsidR="00894931" w:rsidRPr="00894931" w:rsidRDefault="00894931" w:rsidP="00894931">
      <w:pPr>
        <w:autoSpaceDE w:val="0"/>
        <w:autoSpaceDN w:val="0"/>
        <w:spacing w:line="261" w:lineRule="auto"/>
        <w:ind w:right="293"/>
        <w:jc w:val="center"/>
        <w:outlineLvl w:val="0"/>
        <w:rPr>
          <w:rFonts w:ascii="宋体" w:eastAsia="宋体" w:hAnsi="宋体" w:cs="宋体" w:hint="eastAsia"/>
          <w:b/>
          <w:bCs/>
          <w:kern w:val="0"/>
          <w:sz w:val="41"/>
          <w:szCs w:val="41"/>
        </w:rPr>
      </w:pPr>
      <w:r w:rsidRPr="00894931">
        <w:rPr>
          <w:rFonts w:ascii="宋体" w:eastAsia="宋体" w:hAnsi="宋体" w:cs="宋体"/>
          <w:b/>
          <w:bCs/>
          <w:color w:val="1D1D1D"/>
          <w:kern w:val="0"/>
          <w:sz w:val="41"/>
          <w:szCs w:val="41"/>
        </w:rPr>
        <w:t>学习贯彻党的二十届三中全会精神和习近平总书记视察甘肃重要讲话重要指示精神研究</w:t>
      </w:r>
      <w:r w:rsidRPr="00894931">
        <w:rPr>
          <w:rFonts w:ascii="宋体" w:eastAsia="宋体" w:hAnsi="宋体" w:cs="宋体"/>
          <w:b/>
          <w:bCs/>
          <w:color w:val="1D1D1D"/>
          <w:w w:val="105"/>
          <w:kern w:val="0"/>
          <w:sz w:val="41"/>
          <w:szCs w:val="41"/>
        </w:rPr>
        <w:t>专项课题参考选题</w:t>
      </w:r>
    </w:p>
    <w:p w14:paraId="23B30B40" w14:textId="68E63B8A" w:rsidR="00894931" w:rsidRPr="00894931" w:rsidRDefault="00894931" w:rsidP="00894931">
      <w:pPr>
        <w:autoSpaceDE w:val="0"/>
        <w:autoSpaceDN w:val="0"/>
        <w:spacing w:before="119"/>
        <w:ind w:left="464" w:right="238"/>
        <w:jc w:val="center"/>
        <w:rPr>
          <w:rFonts w:ascii="宋体" w:eastAsia="宋体" w:hAnsi="宋体" w:cs="宋体" w:hint="eastAsia"/>
          <w:kern w:val="0"/>
          <w:sz w:val="27"/>
        </w:rPr>
      </w:pPr>
      <w:r w:rsidRPr="00894931">
        <w:rPr>
          <w:rFonts w:ascii="Arial" w:eastAsia="Arial" w:hAnsi="宋体" w:cs="宋体"/>
          <w:color w:val="1D1D1D"/>
          <w:spacing w:val="-1"/>
          <w:kern w:val="0"/>
          <w:sz w:val="28"/>
        </w:rPr>
        <w:t>(</w:t>
      </w:r>
      <w:r w:rsidRPr="00894931">
        <w:rPr>
          <w:rFonts w:ascii="Arial" w:eastAsia="Arial" w:hAnsi="宋体" w:cs="宋体"/>
          <w:color w:val="1D1D1D"/>
          <w:kern w:val="0"/>
          <w:sz w:val="28"/>
        </w:rPr>
        <w:t>11</w:t>
      </w:r>
      <w:r w:rsidRPr="00894931">
        <w:rPr>
          <w:rFonts w:ascii="宋体" w:eastAsia="宋体" w:hAnsi="宋体" w:cs="宋体"/>
          <w:color w:val="1D1D1D"/>
          <w:spacing w:val="67"/>
          <w:kern w:val="0"/>
          <w:sz w:val="27"/>
        </w:rPr>
        <w:t>项</w:t>
      </w:r>
      <w:r w:rsidRPr="00894931">
        <w:rPr>
          <w:rFonts w:ascii="宋体" w:eastAsia="宋体" w:hAnsi="宋体" w:cs="宋体"/>
          <w:color w:val="1D1D1D"/>
          <w:kern w:val="0"/>
          <w:sz w:val="27"/>
        </w:rPr>
        <w:t>）</w:t>
      </w:r>
    </w:p>
    <w:p w14:paraId="26C36706" w14:textId="77777777" w:rsidR="00894931" w:rsidRPr="00894931" w:rsidRDefault="00894931" w:rsidP="00894931">
      <w:pPr>
        <w:autoSpaceDE w:val="0"/>
        <w:autoSpaceDN w:val="0"/>
        <w:jc w:val="left"/>
        <w:rPr>
          <w:rFonts w:ascii="宋体" w:eastAsia="宋体" w:hAnsi="宋体" w:cs="宋体" w:hint="eastAsia"/>
          <w:kern w:val="0"/>
          <w:sz w:val="30"/>
          <w:szCs w:val="30"/>
        </w:rPr>
      </w:pPr>
    </w:p>
    <w:p w14:paraId="03E97D2B" w14:textId="63870F19" w:rsidR="00894931" w:rsidRPr="00894931" w:rsidRDefault="00894931" w:rsidP="00894931">
      <w:pPr>
        <w:widowControl/>
        <w:spacing w:line="600" w:lineRule="exact"/>
        <w:ind w:firstLineChars="200" w:firstLine="640"/>
        <w:jc w:val="left"/>
        <w:rPr>
          <w:rFonts w:ascii="仿宋" w:eastAsia="仿宋" w:hAnsi="仿宋" w:cs="仿宋" w:hint="eastAsia"/>
          <w:color w:val="333333"/>
          <w:kern w:val="0"/>
          <w:sz w:val="32"/>
          <w:szCs w:val="32"/>
          <w:lang w:bidi="ar"/>
        </w:rPr>
      </w:pPr>
      <w:r w:rsidRPr="00894931">
        <w:rPr>
          <w:rFonts w:ascii="仿宋" w:eastAsia="仿宋" w:hAnsi="仿宋" w:cs="仿宋"/>
          <w:color w:val="333333"/>
          <w:kern w:val="0"/>
          <w:sz w:val="32"/>
          <w:szCs w:val="32"/>
          <w:lang w:bidi="ar"/>
        </w:rPr>
        <w:t>l</w:t>
      </w:r>
      <w:r w:rsidRPr="00894931">
        <w:rPr>
          <w:rFonts w:ascii="仿宋" w:eastAsia="仿宋" w:hAnsi="仿宋" w:cs="仿宋" w:hint="eastAsia"/>
          <w:color w:val="333333"/>
          <w:kern w:val="0"/>
          <w:sz w:val="32"/>
          <w:szCs w:val="32"/>
          <w:lang w:bidi="ar"/>
        </w:rPr>
        <w:t>.</w:t>
      </w:r>
      <w:r w:rsidRPr="00894931">
        <w:rPr>
          <w:rFonts w:ascii="仿宋" w:eastAsia="仿宋" w:hAnsi="仿宋" w:cs="仿宋"/>
          <w:color w:val="333333"/>
          <w:kern w:val="0"/>
          <w:sz w:val="32"/>
          <w:szCs w:val="32"/>
          <w:lang w:bidi="ar"/>
        </w:rPr>
        <w:t>甘肃推动制造业高端化、智能化、绿色化发展的举措研究</w:t>
      </w:r>
    </w:p>
    <w:p w14:paraId="2F737B84" w14:textId="31C34B8B" w:rsidR="00894931" w:rsidRPr="00894931" w:rsidRDefault="00894931" w:rsidP="00894931">
      <w:pPr>
        <w:widowControl/>
        <w:spacing w:line="600" w:lineRule="exact"/>
        <w:ind w:firstLineChars="200" w:firstLine="640"/>
        <w:jc w:val="left"/>
        <w:rPr>
          <w:rFonts w:ascii="仿宋" w:eastAsia="仿宋" w:hAnsi="仿宋" w:cs="仿宋" w:hint="eastAsia"/>
          <w:color w:val="333333"/>
          <w:kern w:val="0"/>
          <w:sz w:val="32"/>
          <w:szCs w:val="32"/>
          <w:lang w:bidi="ar"/>
        </w:rPr>
      </w:pPr>
      <w:r w:rsidRPr="00894931">
        <w:rPr>
          <w:rFonts w:ascii="仿宋" w:eastAsia="仿宋" w:hAnsi="仿宋" w:cs="仿宋" w:hint="eastAsia"/>
          <w:color w:val="333333"/>
          <w:kern w:val="0"/>
          <w:sz w:val="32"/>
          <w:szCs w:val="32"/>
          <w:lang w:bidi="ar"/>
        </w:rPr>
        <w:t>2.</w:t>
      </w:r>
      <w:r w:rsidRPr="00894931">
        <w:rPr>
          <w:rFonts w:ascii="仿宋" w:eastAsia="仿宋" w:hAnsi="仿宋" w:cs="仿宋"/>
          <w:color w:val="333333"/>
          <w:kern w:val="0"/>
          <w:sz w:val="32"/>
          <w:szCs w:val="32"/>
          <w:lang w:bidi="ar"/>
        </w:rPr>
        <w:t>甘肃打造全国新能源及新能源装备制造基地路径研究</w:t>
      </w:r>
    </w:p>
    <w:p w14:paraId="7C5646D3" w14:textId="33074620" w:rsidR="00894931" w:rsidRPr="00894931" w:rsidRDefault="00894931" w:rsidP="00894931">
      <w:pPr>
        <w:widowControl/>
        <w:spacing w:line="600" w:lineRule="exact"/>
        <w:ind w:firstLineChars="200" w:firstLine="640"/>
        <w:jc w:val="left"/>
        <w:rPr>
          <w:rFonts w:ascii="仿宋" w:eastAsia="仿宋" w:hAnsi="仿宋" w:cs="仿宋" w:hint="eastAsia"/>
          <w:color w:val="333333"/>
          <w:kern w:val="0"/>
          <w:sz w:val="32"/>
          <w:szCs w:val="32"/>
          <w:lang w:bidi="ar"/>
        </w:rPr>
      </w:pPr>
      <w:r w:rsidRPr="00894931">
        <w:rPr>
          <w:rFonts w:ascii="仿宋" w:eastAsia="仿宋" w:hAnsi="仿宋" w:cs="仿宋" w:hint="eastAsia"/>
          <w:color w:val="333333"/>
          <w:kern w:val="0"/>
          <w:sz w:val="32"/>
          <w:szCs w:val="32"/>
          <w:lang w:bidi="ar"/>
        </w:rPr>
        <w:t>3.</w:t>
      </w:r>
      <w:r w:rsidRPr="00894931">
        <w:rPr>
          <w:rFonts w:ascii="仿宋" w:eastAsia="仿宋" w:hAnsi="仿宋" w:cs="仿宋"/>
          <w:color w:val="333333"/>
          <w:kern w:val="0"/>
          <w:sz w:val="32"/>
          <w:szCs w:val="32"/>
          <w:lang w:bidi="ar"/>
        </w:rPr>
        <w:t>甘肃构建互嵌式社会结构和社区环境的路径研究</w:t>
      </w:r>
    </w:p>
    <w:p w14:paraId="14E7FE9F" w14:textId="75F87A9D" w:rsidR="00894931" w:rsidRPr="00894931" w:rsidRDefault="00894931" w:rsidP="00894931">
      <w:pPr>
        <w:widowControl/>
        <w:spacing w:line="600" w:lineRule="exact"/>
        <w:ind w:firstLineChars="200" w:firstLine="640"/>
        <w:jc w:val="left"/>
        <w:rPr>
          <w:rFonts w:ascii="仿宋" w:eastAsia="仿宋" w:hAnsi="仿宋" w:cs="仿宋" w:hint="eastAsia"/>
          <w:color w:val="333333"/>
          <w:kern w:val="0"/>
          <w:sz w:val="32"/>
          <w:szCs w:val="32"/>
          <w:lang w:bidi="ar"/>
        </w:rPr>
      </w:pPr>
      <w:r>
        <w:rPr>
          <w:rFonts w:ascii="仿宋" w:eastAsia="仿宋" w:hAnsi="仿宋" w:cs="仿宋" w:hint="eastAsia"/>
          <w:color w:val="333333"/>
          <w:kern w:val="0"/>
          <w:sz w:val="32"/>
          <w:szCs w:val="32"/>
          <w:lang w:bidi="ar"/>
        </w:rPr>
        <w:t>4.</w:t>
      </w:r>
      <w:r w:rsidRPr="00894931">
        <w:rPr>
          <w:rFonts w:ascii="仿宋" w:eastAsia="仿宋" w:hAnsi="仿宋" w:cs="仿宋"/>
          <w:color w:val="333333"/>
          <w:kern w:val="0"/>
          <w:sz w:val="32"/>
          <w:szCs w:val="32"/>
          <w:lang w:bidi="ar"/>
        </w:rPr>
        <w:t>甘肃推动兰白两区国家自主创新示范区和兰白科技创新改革试验区体制创新研究</w:t>
      </w:r>
    </w:p>
    <w:p w14:paraId="17A99C78" w14:textId="3FFCD5CB" w:rsidR="00894931" w:rsidRPr="00894931" w:rsidRDefault="00894931" w:rsidP="00894931">
      <w:pPr>
        <w:widowControl/>
        <w:spacing w:line="600" w:lineRule="exact"/>
        <w:ind w:firstLineChars="200" w:firstLine="640"/>
        <w:jc w:val="left"/>
        <w:rPr>
          <w:rFonts w:ascii="仿宋" w:eastAsia="仿宋" w:hAnsi="仿宋" w:cs="仿宋" w:hint="eastAsia"/>
          <w:color w:val="333333"/>
          <w:kern w:val="0"/>
          <w:sz w:val="32"/>
          <w:szCs w:val="32"/>
          <w:lang w:bidi="ar"/>
        </w:rPr>
      </w:pPr>
      <w:r>
        <w:rPr>
          <w:rFonts w:ascii="仿宋" w:eastAsia="仿宋" w:hAnsi="仿宋" w:cs="仿宋" w:hint="eastAsia"/>
          <w:color w:val="333333"/>
          <w:kern w:val="0"/>
          <w:sz w:val="32"/>
          <w:szCs w:val="32"/>
          <w:lang w:bidi="ar"/>
        </w:rPr>
        <w:t>5.</w:t>
      </w:r>
      <w:r w:rsidRPr="00894931">
        <w:rPr>
          <w:rFonts w:ascii="仿宋" w:eastAsia="仿宋" w:hAnsi="仿宋" w:cs="仿宋"/>
          <w:color w:val="333333"/>
          <w:kern w:val="0"/>
          <w:sz w:val="32"/>
          <w:szCs w:val="32"/>
          <w:lang w:bidi="ar"/>
        </w:rPr>
        <w:t>甘肃农村搭荒地、闲置房、闲置建设用地等闲置资源盘活利用研究</w:t>
      </w:r>
    </w:p>
    <w:p w14:paraId="60E4773E" w14:textId="3ABFEE14" w:rsidR="00894931" w:rsidRPr="00894931" w:rsidRDefault="00894931" w:rsidP="00894931">
      <w:pPr>
        <w:widowControl/>
        <w:spacing w:line="600" w:lineRule="exact"/>
        <w:ind w:firstLineChars="200" w:firstLine="640"/>
        <w:jc w:val="left"/>
        <w:rPr>
          <w:rFonts w:ascii="仿宋" w:eastAsia="仿宋" w:hAnsi="仿宋" w:cs="仿宋" w:hint="eastAsia"/>
          <w:color w:val="333333"/>
          <w:kern w:val="0"/>
          <w:sz w:val="32"/>
          <w:szCs w:val="32"/>
          <w:lang w:bidi="ar"/>
        </w:rPr>
      </w:pPr>
      <w:r w:rsidRPr="00894931">
        <w:rPr>
          <w:rFonts w:ascii="仿宋" w:eastAsia="仿宋" w:hAnsi="仿宋" w:cs="仿宋"/>
          <w:color w:val="333333"/>
          <w:kern w:val="0"/>
          <w:sz w:val="32"/>
          <w:szCs w:val="32"/>
          <w:lang w:bidi="ar"/>
        </w:rPr>
        <w:t>6</w:t>
      </w:r>
      <w:r>
        <w:rPr>
          <w:rFonts w:ascii="仿宋" w:eastAsia="仿宋" w:hAnsi="仿宋" w:cs="仿宋" w:hint="eastAsia"/>
          <w:color w:val="333333"/>
          <w:kern w:val="0"/>
          <w:sz w:val="32"/>
          <w:szCs w:val="32"/>
          <w:lang w:bidi="ar"/>
        </w:rPr>
        <w:t>.</w:t>
      </w:r>
      <w:r w:rsidRPr="00894931">
        <w:rPr>
          <w:rFonts w:ascii="仿宋" w:eastAsia="仿宋" w:hAnsi="仿宋" w:cs="仿宋"/>
          <w:color w:val="333333"/>
          <w:kern w:val="0"/>
          <w:sz w:val="32"/>
          <w:szCs w:val="32"/>
          <w:lang w:bidi="ar"/>
        </w:rPr>
        <w:t>甘肃推进开发区管理制度改革研究</w:t>
      </w:r>
      <w:r>
        <w:rPr>
          <w:rFonts w:ascii="仿宋" w:eastAsia="仿宋" w:hAnsi="仿宋" w:cs="仿宋" w:hint="eastAsia"/>
          <w:color w:val="333333"/>
          <w:kern w:val="0"/>
          <w:sz w:val="32"/>
          <w:szCs w:val="32"/>
          <w:lang w:bidi="ar"/>
        </w:rPr>
        <w:t>—</w:t>
      </w:r>
      <w:r w:rsidRPr="00894931">
        <w:rPr>
          <w:rFonts w:ascii="仿宋" w:eastAsia="仿宋" w:hAnsi="仿宋" w:cs="仿宋"/>
          <w:color w:val="333333"/>
          <w:kern w:val="0"/>
          <w:sz w:val="32"/>
          <w:szCs w:val="32"/>
          <w:lang w:bidi="ar"/>
        </w:rPr>
        <w:t>以金昌循环经济发展模式为例</w:t>
      </w:r>
    </w:p>
    <w:p w14:paraId="37BF6296" w14:textId="3587B511" w:rsidR="00894931" w:rsidRPr="00894931" w:rsidRDefault="00894931" w:rsidP="00894931">
      <w:pPr>
        <w:widowControl/>
        <w:spacing w:line="600" w:lineRule="exact"/>
        <w:ind w:firstLineChars="200" w:firstLine="640"/>
        <w:jc w:val="left"/>
        <w:rPr>
          <w:rFonts w:ascii="仿宋" w:eastAsia="仿宋" w:hAnsi="仿宋" w:cs="仿宋" w:hint="eastAsia"/>
          <w:color w:val="333333"/>
          <w:kern w:val="0"/>
          <w:sz w:val="32"/>
          <w:szCs w:val="32"/>
          <w:lang w:bidi="ar"/>
        </w:rPr>
      </w:pPr>
      <w:r w:rsidRPr="00894931">
        <w:rPr>
          <w:rFonts w:ascii="仿宋" w:eastAsia="仿宋" w:hAnsi="仿宋" w:cs="仿宋"/>
          <w:color w:val="333333"/>
          <w:kern w:val="0"/>
          <w:sz w:val="32"/>
          <w:szCs w:val="32"/>
          <w:lang w:bidi="ar"/>
        </w:rPr>
        <w:t>7</w:t>
      </w:r>
      <w:r>
        <w:rPr>
          <w:rFonts w:ascii="仿宋" w:eastAsia="仿宋" w:hAnsi="仿宋" w:cs="仿宋" w:hint="eastAsia"/>
          <w:color w:val="333333"/>
          <w:kern w:val="0"/>
          <w:sz w:val="32"/>
          <w:szCs w:val="32"/>
          <w:lang w:bidi="ar"/>
        </w:rPr>
        <w:t>.</w:t>
      </w:r>
      <w:r w:rsidRPr="00894931">
        <w:rPr>
          <w:rFonts w:ascii="仿宋" w:eastAsia="仿宋" w:hAnsi="仿宋" w:cs="仿宋"/>
          <w:color w:val="333333"/>
          <w:kern w:val="0"/>
          <w:sz w:val="32"/>
          <w:szCs w:val="32"/>
          <w:lang w:bidi="ar"/>
        </w:rPr>
        <w:t>甘肃健全铸牢中华民族共同体意识法规制度研究</w:t>
      </w:r>
    </w:p>
    <w:p w14:paraId="4435DEE5" w14:textId="323A0D64" w:rsidR="00894931" w:rsidRPr="00894931" w:rsidRDefault="00894931" w:rsidP="00894931">
      <w:pPr>
        <w:widowControl/>
        <w:spacing w:line="600" w:lineRule="exact"/>
        <w:ind w:firstLineChars="200" w:firstLine="640"/>
        <w:jc w:val="left"/>
        <w:rPr>
          <w:rFonts w:ascii="仿宋" w:eastAsia="仿宋" w:hAnsi="仿宋" w:cs="仿宋" w:hint="eastAsia"/>
          <w:color w:val="333333"/>
          <w:kern w:val="0"/>
          <w:sz w:val="32"/>
          <w:szCs w:val="32"/>
          <w:lang w:bidi="ar"/>
        </w:rPr>
      </w:pPr>
      <w:r w:rsidRPr="00894931">
        <w:rPr>
          <w:rFonts w:ascii="仿宋" w:eastAsia="仿宋" w:hAnsi="仿宋" w:cs="仿宋"/>
          <w:color w:val="333333"/>
          <w:kern w:val="0"/>
          <w:sz w:val="32"/>
          <w:szCs w:val="32"/>
          <w:lang w:bidi="ar"/>
        </w:rPr>
        <w:t>8</w:t>
      </w:r>
      <w:r>
        <w:rPr>
          <w:rFonts w:ascii="仿宋" w:eastAsia="仿宋" w:hAnsi="仿宋" w:cs="仿宋" w:hint="eastAsia"/>
          <w:color w:val="333333"/>
          <w:kern w:val="0"/>
          <w:sz w:val="32"/>
          <w:szCs w:val="32"/>
          <w:lang w:bidi="ar"/>
        </w:rPr>
        <w:t>.</w:t>
      </w:r>
      <w:r w:rsidRPr="00894931">
        <w:rPr>
          <w:rFonts w:ascii="仿宋" w:eastAsia="仿宋" w:hAnsi="仿宋" w:cs="仿宋"/>
          <w:color w:val="333333"/>
          <w:kern w:val="0"/>
          <w:sz w:val="32"/>
          <w:szCs w:val="32"/>
          <w:lang w:bidi="ar"/>
        </w:rPr>
        <w:t>甘肃完善共建共治共享的社会治理制度研究</w:t>
      </w:r>
    </w:p>
    <w:p w14:paraId="61B4DF31" w14:textId="7934DDB0" w:rsidR="00894931" w:rsidRPr="00894931" w:rsidRDefault="00894931" w:rsidP="00894931">
      <w:pPr>
        <w:widowControl/>
        <w:spacing w:line="600" w:lineRule="exact"/>
        <w:ind w:firstLineChars="200" w:firstLine="640"/>
        <w:jc w:val="left"/>
        <w:rPr>
          <w:rFonts w:ascii="仿宋" w:eastAsia="仿宋" w:hAnsi="仿宋" w:cs="仿宋" w:hint="eastAsia"/>
          <w:color w:val="333333"/>
          <w:kern w:val="0"/>
          <w:sz w:val="32"/>
          <w:szCs w:val="32"/>
          <w:lang w:bidi="ar"/>
        </w:rPr>
      </w:pPr>
      <w:r>
        <w:rPr>
          <w:rFonts w:ascii="仿宋" w:eastAsia="仿宋" w:hAnsi="仿宋" w:cs="仿宋" w:hint="eastAsia"/>
          <w:color w:val="333333"/>
          <w:kern w:val="0"/>
          <w:sz w:val="32"/>
          <w:szCs w:val="32"/>
          <w:lang w:bidi="ar"/>
        </w:rPr>
        <w:t>9.</w:t>
      </w:r>
      <w:r w:rsidRPr="00894931">
        <w:rPr>
          <w:rFonts w:ascii="仿宋" w:eastAsia="仿宋" w:hAnsi="仿宋" w:cs="仿宋"/>
          <w:color w:val="333333"/>
          <w:kern w:val="0"/>
          <w:sz w:val="32"/>
          <w:szCs w:val="32"/>
          <w:lang w:bidi="ar"/>
        </w:rPr>
        <w:t>强化</w:t>
      </w:r>
      <w:r>
        <w:rPr>
          <w:rFonts w:ascii="仿宋" w:eastAsia="仿宋" w:hAnsi="仿宋" w:cs="仿宋" w:hint="eastAsia"/>
          <w:color w:val="333333"/>
          <w:kern w:val="0"/>
          <w:sz w:val="32"/>
          <w:szCs w:val="32"/>
          <w:lang w:bidi="ar"/>
        </w:rPr>
        <w:t>甘肃</w:t>
      </w:r>
      <w:r w:rsidRPr="00894931">
        <w:rPr>
          <w:rFonts w:ascii="仿宋" w:eastAsia="仿宋" w:hAnsi="仿宋" w:cs="仿宋"/>
          <w:color w:val="333333"/>
          <w:kern w:val="0"/>
          <w:sz w:val="32"/>
          <w:szCs w:val="32"/>
          <w:lang w:bidi="ar"/>
        </w:rPr>
        <w:t>在国家向西开放布局中的战略通道地位研究</w:t>
      </w:r>
    </w:p>
    <w:p w14:paraId="72E33922" w14:textId="5B3C1BA8" w:rsidR="00894931" w:rsidRDefault="00894931" w:rsidP="00894931">
      <w:pPr>
        <w:widowControl/>
        <w:spacing w:line="600" w:lineRule="exact"/>
        <w:ind w:firstLineChars="200" w:firstLine="640"/>
        <w:jc w:val="left"/>
        <w:rPr>
          <w:rFonts w:ascii="仿宋" w:eastAsia="仿宋" w:hAnsi="仿宋" w:cs="仿宋"/>
          <w:color w:val="333333"/>
          <w:kern w:val="0"/>
          <w:sz w:val="32"/>
          <w:szCs w:val="32"/>
          <w:lang w:bidi="ar"/>
        </w:rPr>
      </w:pPr>
      <w:r>
        <w:rPr>
          <w:rFonts w:ascii="仿宋" w:eastAsia="仿宋" w:hAnsi="仿宋" w:cs="仿宋" w:hint="eastAsia"/>
          <w:color w:val="333333"/>
          <w:kern w:val="0"/>
          <w:sz w:val="32"/>
          <w:szCs w:val="32"/>
          <w:lang w:bidi="ar"/>
        </w:rPr>
        <w:t>10.</w:t>
      </w:r>
      <w:r w:rsidRPr="00894931">
        <w:rPr>
          <w:rFonts w:ascii="仿宋" w:eastAsia="仿宋" w:hAnsi="仿宋" w:cs="仿宋"/>
          <w:color w:val="333333"/>
          <w:kern w:val="0"/>
          <w:sz w:val="32"/>
          <w:szCs w:val="32"/>
          <w:lang w:bidi="ar"/>
        </w:rPr>
        <w:t>甘肃打造高水平科创平台体系研究</w:t>
      </w:r>
    </w:p>
    <w:p w14:paraId="3EE023BE" w14:textId="43C5F67F" w:rsidR="004F6597" w:rsidRPr="004F6597" w:rsidRDefault="004F6597" w:rsidP="00894931">
      <w:pPr>
        <w:widowControl/>
        <w:spacing w:line="600" w:lineRule="exact"/>
        <w:ind w:firstLineChars="200" w:firstLine="640"/>
        <w:jc w:val="left"/>
        <w:rPr>
          <w:rFonts w:ascii="仿宋" w:eastAsia="仿宋" w:hAnsi="仿宋" w:cs="仿宋" w:hint="eastAsia"/>
          <w:color w:val="333333"/>
          <w:kern w:val="0"/>
          <w:sz w:val="32"/>
          <w:szCs w:val="32"/>
          <w:lang w:bidi="ar"/>
        </w:rPr>
      </w:pPr>
      <w:r>
        <w:rPr>
          <w:rFonts w:ascii="仿宋" w:eastAsia="仿宋" w:hAnsi="仿宋" w:cs="仿宋" w:hint="eastAsia"/>
          <w:color w:val="333333"/>
          <w:kern w:val="0"/>
          <w:sz w:val="32"/>
          <w:szCs w:val="32"/>
          <w:lang w:bidi="ar"/>
        </w:rPr>
        <w:t>11.甘肃“八个一”文化品牌塑造提升研究</w:t>
      </w:r>
    </w:p>
    <w:sectPr w:rsidR="004F6597" w:rsidRPr="004F6597" w:rsidSect="00894931">
      <w:pgSz w:w="11900" w:h="16820"/>
      <w:pgMar w:top="1600" w:right="1460" w:bottom="280" w:left="16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751F8" w14:textId="77777777" w:rsidR="00A96E32" w:rsidRDefault="00A96E32" w:rsidP="00894931">
      <w:pPr>
        <w:rPr>
          <w:rFonts w:hint="eastAsia"/>
        </w:rPr>
      </w:pPr>
      <w:r>
        <w:separator/>
      </w:r>
    </w:p>
  </w:endnote>
  <w:endnote w:type="continuationSeparator" w:id="0">
    <w:p w14:paraId="54FC5DE0" w14:textId="77777777" w:rsidR="00A96E32" w:rsidRDefault="00A96E32" w:rsidP="0089493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C9617" w14:textId="77777777" w:rsidR="00A96E32" w:rsidRDefault="00A96E32" w:rsidP="00894931">
      <w:pPr>
        <w:rPr>
          <w:rFonts w:hint="eastAsia"/>
        </w:rPr>
      </w:pPr>
      <w:r>
        <w:separator/>
      </w:r>
    </w:p>
  </w:footnote>
  <w:footnote w:type="continuationSeparator" w:id="0">
    <w:p w14:paraId="4DCF4E49" w14:textId="77777777" w:rsidR="00A96E32" w:rsidRDefault="00A96E32" w:rsidP="0089493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8258C"/>
    <w:multiLevelType w:val="hybridMultilevel"/>
    <w:tmpl w:val="6B4CB708"/>
    <w:lvl w:ilvl="0" w:tplc="3E4C41A0">
      <w:start w:val="6"/>
      <w:numFmt w:val="decimal"/>
      <w:lvlText w:val="%1."/>
      <w:lvlJc w:val="left"/>
      <w:pPr>
        <w:ind w:left="1108" w:hanging="421"/>
        <w:jc w:val="left"/>
      </w:pPr>
      <w:rPr>
        <w:rFonts w:hint="default"/>
        <w:spacing w:val="-19"/>
        <w:w w:val="100"/>
      </w:rPr>
    </w:lvl>
    <w:lvl w:ilvl="1" w:tplc="0874AF06">
      <w:numFmt w:val="bullet"/>
      <w:lvlText w:val="•"/>
      <w:lvlJc w:val="left"/>
      <w:pPr>
        <w:ind w:left="1868" w:hanging="421"/>
      </w:pPr>
      <w:rPr>
        <w:rFonts w:hint="default"/>
      </w:rPr>
    </w:lvl>
    <w:lvl w:ilvl="2" w:tplc="EBE0A25A">
      <w:numFmt w:val="bullet"/>
      <w:lvlText w:val="•"/>
      <w:lvlJc w:val="left"/>
      <w:pPr>
        <w:ind w:left="2636" w:hanging="421"/>
      </w:pPr>
      <w:rPr>
        <w:rFonts w:hint="default"/>
      </w:rPr>
    </w:lvl>
    <w:lvl w:ilvl="3" w:tplc="C6D44CE4">
      <w:numFmt w:val="bullet"/>
      <w:lvlText w:val="•"/>
      <w:lvlJc w:val="left"/>
      <w:pPr>
        <w:ind w:left="3404" w:hanging="421"/>
      </w:pPr>
      <w:rPr>
        <w:rFonts w:hint="default"/>
      </w:rPr>
    </w:lvl>
    <w:lvl w:ilvl="4" w:tplc="57141EE6">
      <w:numFmt w:val="bullet"/>
      <w:lvlText w:val="•"/>
      <w:lvlJc w:val="left"/>
      <w:pPr>
        <w:ind w:left="4172" w:hanging="421"/>
      </w:pPr>
      <w:rPr>
        <w:rFonts w:hint="default"/>
      </w:rPr>
    </w:lvl>
    <w:lvl w:ilvl="5" w:tplc="D3CE22BA">
      <w:numFmt w:val="bullet"/>
      <w:lvlText w:val="•"/>
      <w:lvlJc w:val="left"/>
      <w:pPr>
        <w:ind w:left="4940" w:hanging="421"/>
      </w:pPr>
      <w:rPr>
        <w:rFonts w:hint="default"/>
      </w:rPr>
    </w:lvl>
    <w:lvl w:ilvl="6" w:tplc="7B68CBB2">
      <w:numFmt w:val="bullet"/>
      <w:lvlText w:val="•"/>
      <w:lvlJc w:val="left"/>
      <w:pPr>
        <w:ind w:left="5708" w:hanging="421"/>
      </w:pPr>
      <w:rPr>
        <w:rFonts w:hint="default"/>
      </w:rPr>
    </w:lvl>
    <w:lvl w:ilvl="7" w:tplc="F6246422">
      <w:numFmt w:val="bullet"/>
      <w:lvlText w:val="•"/>
      <w:lvlJc w:val="left"/>
      <w:pPr>
        <w:ind w:left="6476" w:hanging="421"/>
      </w:pPr>
      <w:rPr>
        <w:rFonts w:hint="default"/>
      </w:rPr>
    </w:lvl>
    <w:lvl w:ilvl="8" w:tplc="EBE66982">
      <w:numFmt w:val="bullet"/>
      <w:lvlText w:val="•"/>
      <w:lvlJc w:val="left"/>
      <w:pPr>
        <w:ind w:left="7244" w:hanging="421"/>
      </w:pPr>
      <w:rPr>
        <w:rFonts w:hint="default"/>
      </w:rPr>
    </w:lvl>
  </w:abstractNum>
  <w:abstractNum w:abstractNumId="1" w15:restartNumberingAfterBreak="0">
    <w:nsid w:val="57757E62"/>
    <w:multiLevelType w:val="hybridMultilevel"/>
    <w:tmpl w:val="744C12AA"/>
    <w:lvl w:ilvl="0" w:tplc="6FDA6818">
      <w:start w:val="1"/>
      <w:numFmt w:val="decimal"/>
      <w:lvlText w:val="%1."/>
      <w:lvlJc w:val="left"/>
      <w:pPr>
        <w:ind w:left="1105" w:hanging="305"/>
        <w:jc w:val="left"/>
      </w:pPr>
      <w:rPr>
        <w:rFonts w:hint="default"/>
        <w:w w:val="104"/>
      </w:rPr>
    </w:lvl>
    <w:lvl w:ilvl="1" w:tplc="BACCA370">
      <w:start w:val="2"/>
      <w:numFmt w:val="decimal"/>
      <w:lvlText w:val="%2."/>
      <w:lvlJc w:val="left"/>
      <w:pPr>
        <w:ind w:left="2125" w:hanging="415"/>
        <w:jc w:val="right"/>
      </w:pPr>
      <w:rPr>
        <w:rFonts w:hint="default"/>
        <w:spacing w:val="-18"/>
        <w:w w:val="90"/>
      </w:rPr>
    </w:lvl>
    <w:lvl w:ilvl="2" w:tplc="797606F4">
      <w:numFmt w:val="bullet"/>
      <w:lvlText w:val="•"/>
      <w:lvlJc w:val="left"/>
      <w:pPr>
        <w:ind w:left="2860" w:hanging="415"/>
      </w:pPr>
      <w:rPr>
        <w:rFonts w:hint="default"/>
      </w:rPr>
    </w:lvl>
    <w:lvl w:ilvl="3" w:tplc="3A204EE0">
      <w:numFmt w:val="bullet"/>
      <w:lvlText w:val="•"/>
      <w:lvlJc w:val="left"/>
      <w:pPr>
        <w:ind w:left="3600" w:hanging="415"/>
      </w:pPr>
      <w:rPr>
        <w:rFonts w:hint="default"/>
      </w:rPr>
    </w:lvl>
    <w:lvl w:ilvl="4" w:tplc="37C83DBE">
      <w:numFmt w:val="bullet"/>
      <w:lvlText w:val="•"/>
      <w:lvlJc w:val="left"/>
      <w:pPr>
        <w:ind w:left="4340" w:hanging="415"/>
      </w:pPr>
      <w:rPr>
        <w:rFonts w:hint="default"/>
      </w:rPr>
    </w:lvl>
    <w:lvl w:ilvl="5" w:tplc="2D6E5F48">
      <w:numFmt w:val="bullet"/>
      <w:lvlText w:val="•"/>
      <w:lvlJc w:val="left"/>
      <w:pPr>
        <w:ind w:left="5080" w:hanging="415"/>
      </w:pPr>
      <w:rPr>
        <w:rFonts w:hint="default"/>
      </w:rPr>
    </w:lvl>
    <w:lvl w:ilvl="6" w:tplc="B8FC3EF2">
      <w:numFmt w:val="bullet"/>
      <w:lvlText w:val="•"/>
      <w:lvlJc w:val="left"/>
      <w:pPr>
        <w:ind w:left="5820" w:hanging="415"/>
      </w:pPr>
      <w:rPr>
        <w:rFonts w:hint="default"/>
      </w:rPr>
    </w:lvl>
    <w:lvl w:ilvl="7" w:tplc="1B969800">
      <w:numFmt w:val="bullet"/>
      <w:lvlText w:val="•"/>
      <w:lvlJc w:val="left"/>
      <w:pPr>
        <w:ind w:left="6560" w:hanging="415"/>
      </w:pPr>
      <w:rPr>
        <w:rFonts w:hint="default"/>
      </w:rPr>
    </w:lvl>
    <w:lvl w:ilvl="8" w:tplc="A0101A3E">
      <w:numFmt w:val="bullet"/>
      <w:lvlText w:val="•"/>
      <w:lvlJc w:val="left"/>
      <w:pPr>
        <w:ind w:left="7300" w:hanging="415"/>
      </w:pPr>
      <w:rPr>
        <w:rFonts w:hint="default"/>
      </w:rPr>
    </w:lvl>
  </w:abstractNum>
  <w:abstractNum w:abstractNumId="2" w15:restartNumberingAfterBreak="0">
    <w:nsid w:val="6F9B6D30"/>
    <w:multiLevelType w:val="hybridMultilevel"/>
    <w:tmpl w:val="15D020C0"/>
    <w:lvl w:ilvl="0" w:tplc="CBF63042">
      <w:start w:val="10"/>
      <w:numFmt w:val="decimal"/>
      <w:lvlText w:val="%1"/>
      <w:lvlJc w:val="left"/>
      <w:pPr>
        <w:ind w:left="1109" w:hanging="306"/>
        <w:jc w:val="left"/>
      </w:pPr>
      <w:rPr>
        <w:rFonts w:hint="default"/>
        <w:spacing w:val="-1"/>
        <w:w w:val="80"/>
      </w:rPr>
    </w:lvl>
    <w:lvl w:ilvl="1" w:tplc="D2DCF6BC">
      <w:numFmt w:val="bullet"/>
      <w:lvlText w:val="•"/>
      <w:lvlJc w:val="left"/>
      <w:pPr>
        <w:ind w:left="1868" w:hanging="306"/>
      </w:pPr>
      <w:rPr>
        <w:rFonts w:hint="default"/>
      </w:rPr>
    </w:lvl>
    <w:lvl w:ilvl="2" w:tplc="21726FC4">
      <w:numFmt w:val="bullet"/>
      <w:lvlText w:val="•"/>
      <w:lvlJc w:val="left"/>
      <w:pPr>
        <w:ind w:left="2636" w:hanging="306"/>
      </w:pPr>
      <w:rPr>
        <w:rFonts w:hint="default"/>
      </w:rPr>
    </w:lvl>
    <w:lvl w:ilvl="3" w:tplc="3836EBE4">
      <w:numFmt w:val="bullet"/>
      <w:lvlText w:val="•"/>
      <w:lvlJc w:val="left"/>
      <w:pPr>
        <w:ind w:left="3404" w:hanging="306"/>
      </w:pPr>
      <w:rPr>
        <w:rFonts w:hint="default"/>
      </w:rPr>
    </w:lvl>
    <w:lvl w:ilvl="4" w:tplc="40BE419C">
      <w:numFmt w:val="bullet"/>
      <w:lvlText w:val="•"/>
      <w:lvlJc w:val="left"/>
      <w:pPr>
        <w:ind w:left="4172" w:hanging="306"/>
      </w:pPr>
      <w:rPr>
        <w:rFonts w:hint="default"/>
      </w:rPr>
    </w:lvl>
    <w:lvl w:ilvl="5" w:tplc="541C2BB4">
      <w:numFmt w:val="bullet"/>
      <w:lvlText w:val="•"/>
      <w:lvlJc w:val="left"/>
      <w:pPr>
        <w:ind w:left="4940" w:hanging="306"/>
      </w:pPr>
      <w:rPr>
        <w:rFonts w:hint="default"/>
      </w:rPr>
    </w:lvl>
    <w:lvl w:ilvl="6" w:tplc="14CAE01E">
      <w:numFmt w:val="bullet"/>
      <w:lvlText w:val="•"/>
      <w:lvlJc w:val="left"/>
      <w:pPr>
        <w:ind w:left="5708" w:hanging="306"/>
      </w:pPr>
      <w:rPr>
        <w:rFonts w:hint="default"/>
      </w:rPr>
    </w:lvl>
    <w:lvl w:ilvl="7" w:tplc="9B160034">
      <w:numFmt w:val="bullet"/>
      <w:lvlText w:val="•"/>
      <w:lvlJc w:val="left"/>
      <w:pPr>
        <w:ind w:left="6476" w:hanging="306"/>
      </w:pPr>
      <w:rPr>
        <w:rFonts w:hint="default"/>
      </w:rPr>
    </w:lvl>
    <w:lvl w:ilvl="8" w:tplc="214CA104">
      <w:numFmt w:val="bullet"/>
      <w:lvlText w:val="•"/>
      <w:lvlJc w:val="left"/>
      <w:pPr>
        <w:ind w:left="7244" w:hanging="306"/>
      </w:pPr>
      <w:rPr>
        <w:rFonts w:hint="default"/>
      </w:rPr>
    </w:lvl>
  </w:abstractNum>
  <w:num w:numId="1" w16cid:durableId="995303545">
    <w:abstractNumId w:val="0"/>
  </w:num>
  <w:num w:numId="2" w16cid:durableId="358314198">
    <w:abstractNumId w:val="2"/>
  </w:num>
  <w:num w:numId="3" w16cid:durableId="7400594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26B"/>
    <w:rsid w:val="000E1929"/>
    <w:rsid w:val="0016526B"/>
    <w:rsid w:val="00392736"/>
    <w:rsid w:val="004963C8"/>
    <w:rsid w:val="004F6597"/>
    <w:rsid w:val="006B3492"/>
    <w:rsid w:val="00894931"/>
    <w:rsid w:val="008B4BE1"/>
    <w:rsid w:val="00A96E32"/>
    <w:rsid w:val="00F7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CC887"/>
  <w15:chartTrackingRefBased/>
  <w15:docId w15:val="{0B9B0661-2BCC-4BB0-9CFE-89E160258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94931"/>
    <w:pPr>
      <w:tabs>
        <w:tab w:val="center" w:pos="4153"/>
        <w:tab w:val="right" w:pos="8306"/>
      </w:tabs>
      <w:snapToGrid w:val="0"/>
      <w:jc w:val="center"/>
    </w:pPr>
    <w:rPr>
      <w:sz w:val="18"/>
      <w:szCs w:val="18"/>
    </w:rPr>
  </w:style>
  <w:style w:type="character" w:customStyle="1" w:styleId="a4">
    <w:name w:val="页眉 字符"/>
    <w:basedOn w:val="a0"/>
    <w:link w:val="a3"/>
    <w:uiPriority w:val="99"/>
    <w:rsid w:val="00894931"/>
    <w:rPr>
      <w:sz w:val="18"/>
      <w:szCs w:val="18"/>
    </w:rPr>
  </w:style>
  <w:style w:type="paragraph" w:styleId="a5">
    <w:name w:val="footer"/>
    <w:basedOn w:val="a"/>
    <w:link w:val="a6"/>
    <w:uiPriority w:val="99"/>
    <w:unhideWhenUsed/>
    <w:rsid w:val="00894931"/>
    <w:pPr>
      <w:tabs>
        <w:tab w:val="center" w:pos="4153"/>
        <w:tab w:val="right" w:pos="8306"/>
      </w:tabs>
      <w:snapToGrid w:val="0"/>
      <w:jc w:val="left"/>
    </w:pPr>
    <w:rPr>
      <w:sz w:val="18"/>
      <w:szCs w:val="18"/>
    </w:rPr>
  </w:style>
  <w:style w:type="character" w:customStyle="1" w:styleId="a6">
    <w:name w:val="页脚 字符"/>
    <w:basedOn w:val="a0"/>
    <w:link w:val="a5"/>
    <w:uiPriority w:val="99"/>
    <w:rsid w:val="008949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52</Words>
  <Characters>300</Characters>
  <Application>Microsoft Office Word</Application>
  <DocSecurity>0</DocSecurity>
  <Lines>2</Lines>
  <Paragraphs>1</Paragraphs>
  <ScaleCrop>false</ScaleCrop>
  <Company/>
  <LinksUpToDate>false</LinksUpToDate>
  <CharactersWithSpaces>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17331751@qq.com</dc:creator>
  <cp:keywords/>
  <dc:description/>
  <cp:lastModifiedBy>17331751@qq.com</cp:lastModifiedBy>
  <cp:revision>3</cp:revision>
  <dcterms:created xsi:type="dcterms:W3CDTF">2024-11-08T00:49:00Z</dcterms:created>
  <dcterms:modified xsi:type="dcterms:W3CDTF">2024-11-08T01:31:00Z</dcterms:modified>
</cp:coreProperties>
</file>